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621"/>
        <w:tblW w:w="1031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4"/>
        <w:gridCol w:w="2503"/>
        <w:gridCol w:w="850"/>
        <w:gridCol w:w="1560"/>
        <w:gridCol w:w="992"/>
        <w:gridCol w:w="1183"/>
        <w:gridCol w:w="1227"/>
        <w:gridCol w:w="1275"/>
      </w:tblGrid>
      <w:tr w:rsidR="00302666" w:rsidRPr="00CF01AB" w:rsidTr="00302666">
        <w:trPr>
          <w:trHeight w:val="625"/>
        </w:trPr>
        <w:tc>
          <w:tcPr>
            <w:tcW w:w="724" w:type="dxa"/>
            <w:vAlign w:val="center"/>
          </w:tcPr>
          <w:p w:rsidR="00302666" w:rsidRPr="00CF01AB" w:rsidRDefault="00302666" w:rsidP="00302666">
            <w:pPr>
              <w:widowControl/>
              <w:jc w:val="center"/>
              <w:rPr>
                <w:rFonts w:ascii="宋体" w:hAnsi="宋体" w:cs="宋体" w:hint="eastAsia"/>
                <w:kern w:val="0"/>
                <w:sz w:val="24"/>
              </w:rPr>
            </w:pPr>
            <w:r w:rsidRPr="00CF01AB">
              <w:rPr>
                <w:rFonts w:ascii="宋体" w:hAnsi="宋体" w:cs="宋体" w:hint="eastAsia"/>
                <w:kern w:val="0"/>
                <w:sz w:val="24"/>
              </w:rPr>
              <w:t>序号</w:t>
            </w:r>
          </w:p>
        </w:tc>
        <w:tc>
          <w:tcPr>
            <w:tcW w:w="2503" w:type="dxa"/>
            <w:vAlign w:val="center"/>
          </w:tcPr>
          <w:p w:rsidR="00302666" w:rsidRPr="00CF01AB" w:rsidRDefault="00302666" w:rsidP="00302666">
            <w:pPr>
              <w:widowControl/>
              <w:jc w:val="center"/>
              <w:rPr>
                <w:rFonts w:ascii="宋体" w:hAnsi="宋体" w:cs="宋体"/>
                <w:kern w:val="0"/>
                <w:sz w:val="24"/>
              </w:rPr>
            </w:pPr>
            <w:r w:rsidRPr="00CF01AB">
              <w:rPr>
                <w:rFonts w:ascii="宋体" w:hAnsi="宋体" w:cs="宋体" w:hint="eastAsia"/>
                <w:kern w:val="0"/>
                <w:sz w:val="24"/>
              </w:rPr>
              <w:t>项目名称</w:t>
            </w:r>
          </w:p>
        </w:tc>
        <w:tc>
          <w:tcPr>
            <w:tcW w:w="850" w:type="dxa"/>
            <w:vAlign w:val="center"/>
          </w:tcPr>
          <w:p w:rsidR="00302666" w:rsidRPr="00CF01AB" w:rsidRDefault="00302666" w:rsidP="00302666">
            <w:pPr>
              <w:widowControl/>
              <w:jc w:val="center"/>
              <w:rPr>
                <w:rFonts w:ascii="宋体" w:hAnsi="宋体" w:cs="宋体" w:hint="eastAsia"/>
                <w:kern w:val="0"/>
                <w:sz w:val="24"/>
              </w:rPr>
            </w:pPr>
            <w:r w:rsidRPr="00CF01AB">
              <w:rPr>
                <w:rFonts w:ascii="宋体" w:hAnsi="宋体" w:cs="宋体" w:hint="eastAsia"/>
                <w:kern w:val="0"/>
                <w:sz w:val="24"/>
              </w:rPr>
              <w:t>项目类别</w:t>
            </w:r>
          </w:p>
        </w:tc>
        <w:tc>
          <w:tcPr>
            <w:tcW w:w="1560" w:type="dxa"/>
            <w:vAlign w:val="center"/>
          </w:tcPr>
          <w:p w:rsidR="00302666" w:rsidRPr="00CF01AB" w:rsidRDefault="00302666" w:rsidP="00302666">
            <w:pPr>
              <w:widowControl/>
              <w:jc w:val="center"/>
              <w:rPr>
                <w:rFonts w:ascii="宋体" w:hAnsi="宋体" w:cs="宋体" w:hint="eastAsia"/>
                <w:kern w:val="0"/>
                <w:sz w:val="24"/>
              </w:rPr>
            </w:pPr>
            <w:r w:rsidRPr="00CF01AB">
              <w:rPr>
                <w:rFonts w:ascii="宋体" w:hAnsi="宋体" w:cs="宋体" w:hint="eastAsia"/>
                <w:kern w:val="0"/>
                <w:sz w:val="24"/>
              </w:rPr>
              <w:t>项目编号</w:t>
            </w:r>
          </w:p>
        </w:tc>
        <w:tc>
          <w:tcPr>
            <w:tcW w:w="992" w:type="dxa"/>
            <w:vAlign w:val="center"/>
          </w:tcPr>
          <w:p w:rsidR="00302666" w:rsidRPr="00CF01AB" w:rsidRDefault="00302666" w:rsidP="00302666">
            <w:pPr>
              <w:widowControl/>
              <w:jc w:val="center"/>
              <w:rPr>
                <w:rFonts w:ascii="宋体" w:hAnsi="宋体" w:cs="宋体" w:hint="eastAsia"/>
                <w:kern w:val="0"/>
                <w:sz w:val="24"/>
              </w:rPr>
            </w:pPr>
            <w:r w:rsidRPr="00CF01AB">
              <w:rPr>
                <w:rFonts w:ascii="宋体" w:hAnsi="宋体" w:cs="宋体" w:hint="eastAsia"/>
                <w:kern w:val="0"/>
                <w:sz w:val="24"/>
              </w:rPr>
              <w:t>项目负责人</w:t>
            </w:r>
          </w:p>
        </w:tc>
        <w:tc>
          <w:tcPr>
            <w:tcW w:w="1183" w:type="dxa"/>
            <w:vAlign w:val="center"/>
          </w:tcPr>
          <w:p w:rsidR="00302666" w:rsidRPr="00CF01AB" w:rsidRDefault="00302666" w:rsidP="00302666">
            <w:pPr>
              <w:widowControl/>
              <w:jc w:val="center"/>
              <w:rPr>
                <w:rFonts w:ascii="宋体" w:hAnsi="宋体" w:cs="宋体" w:hint="eastAsia"/>
                <w:kern w:val="0"/>
                <w:sz w:val="24"/>
              </w:rPr>
            </w:pPr>
            <w:r w:rsidRPr="00CF01AB">
              <w:rPr>
                <w:rFonts w:ascii="宋体" w:hAnsi="宋体" w:cs="宋体" w:hint="eastAsia"/>
                <w:kern w:val="0"/>
                <w:sz w:val="24"/>
              </w:rPr>
              <w:t>指导教师</w:t>
            </w:r>
          </w:p>
        </w:tc>
        <w:tc>
          <w:tcPr>
            <w:tcW w:w="1227" w:type="dxa"/>
            <w:vAlign w:val="center"/>
          </w:tcPr>
          <w:p w:rsidR="00302666" w:rsidRPr="00CF01AB" w:rsidRDefault="00302666" w:rsidP="00302666">
            <w:pPr>
              <w:widowControl/>
              <w:jc w:val="center"/>
              <w:rPr>
                <w:rFonts w:ascii="宋体" w:hAnsi="宋体" w:cs="宋体"/>
                <w:kern w:val="0"/>
                <w:sz w:val="24"/>
              </w:rPr>
            </w:pPr>
            <w:r w:rsidRPr="00CF01AB">
              <w:rPr>
                <w:rFonts w:ascii="宋体" w:hAnsi="宋体" w:cs="宋体" w:hint="eastAsia"/>
                <w:kern w:val="0"/>
                <w:sz w:val="24"/>
              </w:rPr>
              <w:t>材料完备、成果情况</w:t>
            </w:r>
          </w:p>
        </w:tc>
        <w:tc>
          <w:tcPr>
            <w:tcW w:w="1275" w:type="dxa"/>
            <w:vAlign w:val="center"/>
          </w:tcPr>
          <w:p w:rsidR="00302666" w:rsidRPr="00CF01AB" w:rsidRDefault="00302666" w:rsidP="00302666">
            <w:pPr>
              <w:widowControl/>
              <w:jc w:val="center"/>
              <w:rPr>
                <w:rFonts w:ascii="宋体" w:hAnsi="宋体" w:cs="宋体" w:hint="eastAsia"/>
                <w:kern w:val="0"/>
                <w:sz w:val="24"/>
              </w:rPr>
            </w:pPr>
            <w:r w:rsidRPr="00CF01AB">
              <w:rPr>
                <w:rFonts w:ascii="宋体" w:hAnsi="宋体" w:cs="宋体" w:hint="eastAsia"/>
                <w:kern w:val="0"/>
                <w:sz w:val="24"/>
              </w:rPr>
              <w:t>评定结果</w:t>
            </w:r>
          </w:p>
        </w:tc>
      </w:tr>
      <w:tr w:rsidR="00302666" w:rsidRPr="00CF01AB" w:rsidTr="00302666">
        <w:trPr>
          <w:trHeight w:val="625"/>
        </w:trPr>
        <w:tc>
          <w:tcPr>
            <w:tcW w:w="724" w:type="dxa"/>
            <w:vAlign w:val="center"/>
          </w:tcPr>
          <w:p w:rsidR="00302666" w:rsidRPr="00CF01AB" w:rsidRDefault="00302666" w:rsidP="00302666">
            <w:pPr>
              <w:widowControl/>
              <w:jc w:val="center"/>
              <w:rPr>
                <w:rFonts w:ascii="等线" w:eastAsia="等线" w:hAnsi="等线" w:cs="宋体" w:hint="eastAsia"/>
                <w:kern w:val="0"/>
                <w:sz w:val="22"/>
                <w:szCs w:val="22"/>
              </w:rPr>
            </w:pPr>
            <w:r w:rsidRPr="00CF01AB">
              <w:rPr>
                <w:rFonts w:ascii="等线" w:eastAsia="等线" w:hAnsi="等线" w:cs="宋体" w:hint="eastAsia"/>
                <w:kern w:val="0"/>
                <w:sz w:val="22"/>
                <w:szCs w:val="22"/>
              </w:rPr>
              <w:t>1</w:t>
            </w:r>
          </w:p>
        </w:tc>
        <w:tc>
          <w:tcPr>
            <w:tcW w:w="2503" w:type="dxa"/>
            <w:vAlign w:val="center"/>
          </w:tcPr>
          <w:p w:rsidR="00302666" w:rsidRPr="00CF01AB" w:rsidRDefault="00302666" w:rsidP="00302666">
            <w:pPr>
              <w:rPr>
                <w:rFonts w:ascii="等线" w:eastAsia="等线" w:hAnsi="等线" w:cs="宋体"/>
                <w:color w:val="000000"/>
                <w:sz w:val="22"/>
                <w:szCs w:val="22"/>
              </w:rPr>
            </w:pPr>
            <w:r w:rsidRPr="00CF01AB">
              <w:rPr>
                <w:rFonts w:ascii="等线" w:eastAsia="等线" w:hAnsi="等线" w:hint="eastAsia"/>
                <w:color w:val="000000"/>
                <w:sz w:val="22"/>
                <w:szCs w:val="22"/>
              </w:rPr>
              <w:t>不同光照强度下西瓜对低温的适应性评价</w:t>
            </w:r>
          </w:p>
        </w:tc>
        <w:tc>
          <w:tcPr>
            <w:tcW w:w="850"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SRF</w:t>
            </w:r>
          </w:p>
        </w:tc>
        <w:tc>
          <w:tcPr>
            <w:tcW w:w="1560"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2016143</w:t>
            </w:r>
          </w:p>
        </w:tc>
        <w:tc>
          <w:tcPr>
            <w:tcW w:w="992"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刘远洋</w:t>
            </w:r>
          </w:p>
        </w:tc>
        <w:tc>
          <w:tcPr>
            <w:tcW w:w="1183"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程菲</w:t>
            </w:r>
          </w:p>
        </w:tc>
        <w:tc>
          <w:tcPr>
            <w:tcW w:w="1227"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齐全</w:t>
            </w:r>
          </w:p>
        </w:tc>
        <w:tc>
          <w:tcPr>
            <w:tcW w:w="1275"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优秀</w:t>
            </w:r>
          </w:p>
        </w:tc>
      </w:tr>
      <w:tr w:rsidR="00302666" w:rsidRPr="00CF01AB" w:rsidTr="00302666">
        <w:trPr>
          <w:trHeight w:val="625"/>
        </w:trPr>
        <w:tc>
          <w:tcPr>
            <w:tcW w:w="724" w:type="dxa"/>
            <w:vAlign w:val="center"/>
          </w:tcPr>
          <w:p w:rsidR="00302666" w:rsidRPr="00CF01AB" w:rsidRDefault="00302666" w:rsidP="00302666">
            <w:pPr>
              <w:widowControl/>
              <w:jc w:val="center"/>
              <w:rPr>
                <w:rFonts w:ascii="等线" w:eastAsia="等线" w:hAnsi="等线" w:cs="宋体" w:hint="eastAsia"/>
                <w:kern w:val="0"/>
                <w:sz w:val="22"/>
                <w:szCs w:val="22"/>
              </w:rPr>
            </w:pPr>
            <w:r w:rsidRPr="00CF01AB">
              <w:rPr>
                <w:rFonts w:ascii="等线" w:eastAsia="等线" w:hAnsi="等线" w:cs="宋体" w:hint="eastAsia"/>
                <w:kern w:val="0"/>
                <w:sz w:val="22"/>
                <w:szCs w:val="22"/>
              </w:rPr>
              <w:t>2</w:t>
            </w:r>
          </w:p>
        </w:tc>
        <w:tc>
          <w:tcPr>
            <w:tcW w:w="2503" w:type="dxa"/>
            <w:vAlign w:val="center"/>
          </w:tcPr>
          <w:p w:rsidR="00302666" w:rsidRPr="00CF01AB" w:rsidRDefault="00302666" w:rsidP="00302666">
            <w:pPr>
              <w:rPr>
                <w:rFonts w:ascii="等线" w:eastAsia="等线" w:hAnsi="等线" w:cs="宋体"/>
                <w:color w:val="000000"/>
                <w:sz w:val="22"/>
                <w:szCs w:val="22"/>
              </w:rPr>
            </w:pPr>
            <w:r w:rsidRPr="00CF01AB">
              <w:rPr>
                <w:rFonts w:ascii="等线" w:eastAsia="等线" w:hAnsi="等线" w:hint="eastAsia"/>
                <w:color w:val="000000"/>
                <w:sz w:val="22"/>
                <w:szCs w:val="22"/>
              </w:rPr>
              <w:t>唐诗中的园林植物</w:t>
            </w:r>
          </w:p>
        </w:tc>
        <w:tc>
          <w:tcPr>
            <w:tcW w:w="850"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SRF</w:t>
            </w:r>
          </w:p>
        </w:tc>
        <w:tc>
          <w:tcPr>
            <w:tcW w:w="1560"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2016YLSRF005</w:t>
            </w:r>
          </w:p>
        </w:tc>
        <w:tc>
          <w:tcPr>
            <w:tcW w:w="992"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袁梦</w:t>
            </w:r>
          </w:p>
        </w:tc>
        <w:tc>
          <w:tcPr>
            <w:tcW w:w="1183"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赵凯歌</w:t>
            </w:r>
          </w:p>
        </w:tc>
        <w:tc>
          <w:tcPr>
            <w:tcW w:w="1227"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齐全</w:t>
            </w:r>
          </w:p>
        </w:tc>
        <w:tc>
          <w:tcPr>
            <w:tcW w:w="1275"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合格</w:t>
            </w:r>
          </w:p>
        </w:tc>
      </w:tr>
      <w:tr w:rsidR="00302666" w:rsidRPr="00CF01AB" w:rsidTr="00302666">
        <w:trPr>
          <w:trHeight w:val="625"/>
        </w:trPr>
        <w:tc>
          <w:tcPr>
            <w:tcW w:w="724" w:type="dxa"/>
            <w:vAlign w:val="center"/>
          </w:tcPr>
          <w:p w:rsidR="00302666" w:rsidRPr="00CF01AB" w:rsidRDefault="00302666" w:rsidP="00302666">
            <w:pPr>
              <w:widowControl/>
              <w:jc w:val="center"/>
              <w:rPr>
                <w:rFonts w:ascii="等线" w:eastAsia="等线" w:hAnsi="等线" w:cs="宋体" w:hint="eastAsia"/>
                <w:kern w:val="0"/>
                <w:sz w:val="22"/>
                <w:szCs w:val="22"/>
              </w:rPr>
            </w:pPr>
            <w:r w:rsidRPr="00CF01AB">
              <w:rPr>
                <w:rFonts w:ascii="等线" w:eastAsia="等线" w:hAnsi="等线" w:cs="宋体" w:hint="eastAsia"/>
                <w:kern w:val="0"/>
                <w:sz w:val="22"/>
                <w:szCs w:val="22"/>
              </w:rPr>
              <w:t>3</w:t>
            </w:r>
          </w:p>
        </w:tc>
        <w:tc>
          <w:tcPr>
            <w:tcW w:w="2503" w:type="dxa"/>
            <w:vAlign w:val="center"/>
          </w:tcPr>
          <w:p w:rsidR="00302666" w:rsidRPr="00CF01AB" w:rsidRDefault="00302666" w:rsidP="00302666">
            <w:pPr>
              <w:rPr>
                <w:rFonts w:ascii="等线" w:eastAsia="等线" w:hAnsi="等线" w:cs="宋体"/>
                <w:color w:val="000000"/>
                <w:sz w:val="22"/>
                <w:szCs w:val="22"/>
              </w:rPr>
            </w:pPr>
            <w:r w:rsidRPr="00CF01AB">
              <w:rPr>
                <w:rFonts w:ascii="等线" w:eastAsia="等线" w:hAnsi="等线" w:hint="eastAsia"/>
                <w:color w:val="000000"/>
                <w:sz w:val="22"/>
                <w:szCs w:val="22"/>
              </w:rPr>
              <w:t>资源异质性下克隆整合对入侵植物入侵特性的影响</w:t>
            </w:r>
          </w:p>
        </w:tc>
        <w:tc>
          <w:tcPr>
            <w:tcW w:w="850"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SRF</w:t>
            </w:r>
          </w:p>
        </w:tc>
        <w:tc>
          <w:tcPr>
            <w:tcW w:w="1560"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2016YLSRF009</w:t>
            </w:r>
          </w:p>
        </w:tc>
        <w:tc>
          <w:tcPr>
            <w:tcW w:w="992"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熊昊</w:t>
            </w:r>
          </w:p>
        </w:tc>
        <w:tc>
          <w:tcPr>
            <w:tcW w:w="1183"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王永建</w:t>
            </w:r>
          </w:p>
        </w:tc>
        <w:tc>
          <w:tcPr>
            <w:tcW w:w="1227"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齐全</w:t>
            </w:r>
          </w:p>
        </w:tc>
        <w:tc>
          <w:tcPr>
            <w:tcW w:w="1275"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合格</w:t>
            </w:r>
          </w:p>
        </w:tc>
      </w:tr>
      <w:tr w:rsidR="00302666" w:rsidRPr="00CF01AB" w:rsidTr="00302666">
        <w:trPr>
          <w:trHeight w:val="625"/>
        </w:trPr>
        <w:tc>
          <w:tcPr>
            <w:tcW w:w="724" w:type="dxa"/>
            <w:vAlign w:val="center"/>
          </w:tcPr>
          <w:p w:rsidR="00302666" w:rsidRPr="00CF01AB" w:rsidRDefault="00302666" w:rsidP="00302666">
            <w:pPr>
              <w:widowControl/>
              <w:jc w:val="center"/>
              <w:rPr>
                <w:rFonts w:ascii="等线" w:eastAsia="等线" w:hAnsi="等线" w:cs="宋体" w:hint="eastAsia"/>
                <w:kern w:val="0"/>
                <w:sz w:val="22"/>
                <w:szCs w:val="22"/>
              </w:rPr>
            </w:pPr>
            <w:r w:rsidRPr="00CF01AB">
              <w:rPr>
                <w:rFonts w:ascii="等线" w:eastAsia="等线" w:hAnsi="等线" w:cs="宋体" w:hint="eastAsia"/>
                <w:kern w:val="0"/>
                <w:sz w:val="22"/>
                <w:szCs w:val="22"/>
              </w:rPr>
              <w:t>4</w:t>
            </w:r>
          </w:p>
        </w:tc>
        <w:tc>
          <w:tcPr>
            <w:tcW w:w="2503" w:type="dxa"/>
            <w:vAlign w:val="center"/>
          </w:tcPr>
          <w:p w:rsidR="00302666" w:rsidRPr="00CF01AB" w:rsidRDefault="00302666" w:rsidP="00302666">
            <w:pPr>
              <w:rPr>
                <w:rFonts w:ascii="等线" w:eastAsia="等线" w:hAnsi="等线" w:cs="宋体"/>
                <w:color w:val="000000"/>
                <w:sz w:val="22"/>
                <w:szCs w:val="22"/>
              </w:rPr>
            </w:pPr>
            <w:r w:rsidRPr="00CF01AB">
              <w:rPr>
                <w:rFonts w:ascii="等线" w:eastAsia="等线" w:hAnsi="等线" w:hint="eastAsia"/>
                <w:color w:val="000000"/>
                <w:sz w:val="22"/>
                <w:szCs w:val="22"/>
              </w:rPr>
              <w:t>雨水花园在武汉市居住区中的应用研究</w:t>
            </w:r>
          </w:p>
        </w:tc>
        <w:tc>
          <w:tcPr>
            <w:tcW w:w="850"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SRF</w:t>
            </w:r>
          </w:p>
        </w:tc>
        <w:tc>
          <w:tcPr>
            <w:tcW w:w="1560"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2016YLSRF016</w:t>
            </w:r>
          </w:p>
        </w:tc>
        <w:tc>
          <w:tcPr>
            <w:tcW w:w="992"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李月宇</w:t>
            </w:r>
          </w:p>
        </w:tc>
        <w:tc>
          <w:tcPr>
            <w:tcW w:w="1183"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裘鸿菲</w:t>
            </w:r>
          </w:p>
        </w:tc>
        <w:tc>
          <w:tcPr>
            <w:tcW w:w="1227"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齐全</w:t>
            </w:r>
          </w:p>
        </w:tc>
        <w:tc>
          <w:tcPr>
            <w:tcW w:w="1275"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合格</w:t>
            </w:r>
          </w:p>
        </w:tc>
      </w:tr>
      <w:tr w:rsidR="00302666" w:rsidRPr="00CF01AB" w:rsidTr="00302666">
        <w:trPr>
          <w:trHeight w:val="625"/>
        </w:trPr>
        <w:tc>
          <w:tcPr>
            <w:tcW w:w="724" w:type="dxa"/>
            <w:vAlign w:val="center"/>
          </w:tcPr>
          <w:p w:rsidR="00302666" w:rsidRPr="00CF01AB" w:rsidRDefault="00302666" w:rsidP="00302666">
            <w:pPr>
              <w:widowControl/>
              <w:jc w:val="center"/>
              <w:rPr>
                <w:rFonts w:ascii="等线" w:eastAsia="等线" w:hAnsi="等线" w:cs="宋体" w:hint="eastAsia"/>
                <w:kern w:val="0"/>
                <w:sz w:val="22"/>
                <w:szCs w:val="22"/>
              </w:rPr>
            </w:pPr>
            <w:r w:rsidRPr="00CF01AB">
              <w:rPr>
                <w:rFonts w:ascii="等线" w:eastAsia="等线" w:hAnsi="等线" w:cs="宋体" w:hint="eastAsia"/>
                <w:kern w:val="0"/>
                <w:sz w:val="22"/>
                <w:szCs w:val="22"/>
              </w:rPr>
              <w:t>5</w:t>
            </w:r>
          </w:p>
        </w:tc>
        <w:tc>
          <w:tcPr>
            <w:tcW w:w="2503" w:type="dxa"/>
            <w:vAlign w:val="center"/>
          </w:tcPr>
          <w:p w:rsidR="00302666" w:rsidRPr="00CF01AB" w:rsidRDefault="00302666" w:rsidP="00302666">
            <w:pPr>
              <w:rPr>
                <w:rFonts w:ascii="等线" w:eastAsia="等线" w:hAnsi="等线" w:cs="宋体"/>
                <w:color w:val="000000"/>
                <w:sz w:val="22"/>
                <w:szCs w:val="22"/>
              </w:rPr>
            </w:pPr>
            <w:r w:rsidRPr="00CF01AB">
              <w:rPr>
                <w:rFonts w:ascii="等线" w:eastAsia="等线" w:hAnsi="等线" w:hint="eastAsia"/>
                <w:color w:val="000000"/>
                <w:sz w:val="22"/>
                <w:szCs w:val="22"/>
              </w:rPr>
              <w:t>砧木根系、下胚轴、子叶对嫁接西瓜幼苗生长发育的影响研究</w:t>
            </w:r>
          </w:p>
        </w:tc>
        <w:tc>
          <w:tcPr>
            <w:tcW w:w="850"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SRF</w:t>
            </w:r>
          </w:p>
        </w:tc>
        <w:tc>
          <w:tcPr>
            <w:tcW w:w="1560"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2017YLSRF002</w:t>
            </w:r>
          </w:p>
        </w:tc>
        <w:tc>
          <w:tcPr>
            <w:tcW w:w="992"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颜鑫</w:t>
            </w:r>
          </w:p>
        </w:tc>
        <w:tc>
          <w:tcPr>
            <w:tcW w:w="1183"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黄远</w:t>
            </w:r>
          </w:p>
        </w:tc>
        <w:tc>
          <w:tcPr>
            <w:tcW w:w="1227"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齐全</w:t>
            </w:r>
          </w:p>
        </w:tc>
        <w:tc>
          <w:tcPr>
            <w:tcW w:w="1275"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合格</w:t>
            </w:r>
          </w:p>
        </w:tc>
      </w:tr>
      <w:tr w:rsidR="00302666" w:rsidRPr="00CF01AB" w:rsidTr="00302666">
        <w:trPr>
          <w:trHeight w:val="625"/>
        </w:trPr>
        <w:tc>
          <w:tcPr>
            <w:tcW w:w="724" w:type="dxa"/>
            <w:vAlign w:val="center"/>
          </w:tcPr>
          <w:p w:rsidR="00302666" w:rsidRPr="00CF01AB" w:rsidRDefault="00302666" w:rsidP="00302666">
            <w:pPr>
              <w:widowControl/>
              <w:jc w:val="center"/>
              <w:rPr>
                <w:rFonts w:ascii="等线" w:eastAsia="等线" w:hAnsi="等线" w:cs="宋体" w:hint="eastAsia"/>
                <w:kern w:val="0"/>
                <w:sz w:val="22"/>
                <w:szCs w:val="22"/>
              </w:rPr>
            </w:pPr>
            <w:r w:rsidRPr="00CF01AB">
              <w:rPr>
                <w:rFonts w:ascii="等线" w:eastAsia="等线" w:hAnsi="等线" w:cs="宋体" w:hint="eastAsia"/>
                <w:kern w:val="0"/>
                <w:sz w:val="22"/>
                <w:szCs w:val="22"/>
              </w:rPr>
              <w:t>6</w:t>
            </w:r>
          </w:p>
        </w:tc>
        <w:tc>
          <w:tcPr>
            <w:tcW w:w="2503" w:type="dxa"/>
            <w:vAlign w:val="center"/>
          </w:tcPr>
          <w:p w:rsidR="00302666" w:rsidRPr="00CF01AB" w:rsidRDefault="00302666" w:rsidP="00302666">
            <w:pPr>
              <w:rPr>
                <w:rFonts w:ascii="等线" w:eastAsia="等线" w:hAnsi="等线" w:cs="宋体"/>
                <w:color w:val="000000"/>
                <w:sz w:val="22"/>
                <w:szCs w:val="22"/>
              </w:rPr>
            </w:pPr>
            <w:r w:rsidRPr="00CF01AB">
              <w:rPr>
                <w:rFonts w:ascii="等线" w:eastAsia="等线" w:hAnsi="等线" w:hint="eastAsia"/>
                <w:color w:val="000000"/>
                <w:sz w:val="22"/>
                <w:szCs w:val="22"/>
              </w:rPr>
              <w:t>不同不同发酵方式对青砖茶品质的影响</w:t>
            </w:r>
          </w:p>
        </w:tc>
        <w:tc>
          <w:tcPr>
            <w:tcW w:w="850"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SRF</w:t>
            </w:r>
          </w:p>
        </w:tc>
        <w:tc>
          <w:tcPr>
            <w:tcW w:w="1560"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2017YLSRF020</w:t>
            </w:r>
          </w:p>
        </w:tc>
        <w:tc>
          <w:tcPr>
            <w:tcW w:w="992"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向晶</w:t>
            </w:r>
          </w:p>
        </w:tc>
        <w:tc>
          <w:tcPr>
            <w:tcW w:w="1183"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黄友谊</w:t>
            </w:r>
          </w:p>
        </w:tc>
        <w:tc>
          <w:tcPr>
            <w:tcW w:w="1227"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齐全</w:t>
            </w:r>
          </w:p>
        </w:tc>
        <w:tc>
          <w:tcPr>
            <w:tcW w:w="1275"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合格</w:t>
            </w:r>
          </w:p>
        </w:tc>
      </w:tr>
      <w:tr w:rsidR="00302666" w:rsidRPr="00CF01AB" w:rsidTr="00302666">
        <w:trPr>
          <w:trHeight w:val="625"/>
        </w:trPr>
        <w:tc>
          <w:tcPr>
            <w:tcW w:w="724" w:type="dxa"/>
            <w:vAlign w:val="center"/>
          </w:tcPr>
          <w:p w:rsidR="00302666" w:rsidRPr="00CF01AB" w:rsidRDefault="00302666" w:rsidP="00302666">
            <w:pPr>
              <w:widowControl/>
              <w:jc w:val="center"/>
              <w:rPr>
                <w:rFonts w:ascii="等线" w:eastAsia="等线" w:hAnsi="等线" w:cs="宋体" w:hint="eastAsia"/>
                <w:kern w:val="0"/>
                <w:sz w:val="22"/>
                <w:szCs w:val="22"/>
              </w:rPr>
            </w:pPr>
            <w:r w:rsidRPr="00CF01AB">
              <w:rPr>
                <w:rFonts w:ascii="等线" w:eastAsia="等线" w:hAnsi="等线" w:cs="宋体" w:hint="eastAsia"/>
                <w:kern w:val="0"/>
                <w:sz w:val="22"/>
                <w:szCs w:val="22"/>
              </w:rPr>
              <w:t>7</w:t>
            </w:r>
          </w:p>
        </w:tc>
        <w:tc>
          <w:tcPr>
            <w:tcW w:w="2503" w:type="dxa"/>
            <w:vAlign w:val="center"/>
          </w:tcPr>
          <w:p w:rsidR="00302666" w:rsidRPr="00CF01AB" w:rsidRDefault="00302666" w:rsidP="00302666">
            <w:pPr>
              <w:rPr>
                <w:rFonts w:ascii="等线" w:eastAsia="等线" w:hAnsi="等线" w:cs="宋体"/>
                <w:sz w:val="22"/>
                <w:szCs w:val="22"/>
              </w:rPr>
            </w:pPr>
            <w:r w:rsidRPr="00CF01AB">
              <w:rPr>
                <w:rFonts w:ascii="等线" w:eastAsia="等线" w:hAnsi="等线" w:hint="eastAsia"/>
                <w:sz w:val="22"/>
                <w:szCs w:val="22"/>
              </w:rPr>
              <w:t>梅花种质资源的抗寒性鉴定与耐寒种质筛选</w:t>
            </w:r>
          </w:p>
        </w:tc>
        <w:tc>
          <w:tcPr>
            <w:tcW w:w="850"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SRF</w:t>
            </w:r>
          </w:p>
        </w:tc>
        <w:tc>
          <w:tcPr>
            <w:tcW w:w="1560"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2017YLSRF034</w:t>
            </w:r>
          </w:p>
        </w:tc>
        <w:tc>
          <w:tcPr>
            <w:tcW w:w="992" w:type="dxa"/>
            <w:vAlign w:val="center"/>
          </w:tcPr>
          <w:p w:rsidR="00302666" w:rsidRPr="00CF01AB" w:rsidRDefault="00302666" w:rsidP="00302666">
            <w:pPr>
              <w:jc w:val="center"/>
              <w:rPr>
                <w:rFonts w:ascii="等线" w:eastAsia="等线" w:hAnsi="等线" w:cs="宋体"/>
                <w:sz w:val="22"/>
                <w:szCs w:val="22"/>
              </w:rPr>
            </w:pPr>
            <w:r w:rsidRPr="00CF01AB">
              <w:rPr>
                <w:rFonts w:ascii="等线" w:eastAsia="等线" w:hAnsi="等线" w:hint="eastAsia"/>
                <w:sz w:val="22"/>
                <w:szCs w:val="22"/>
              </w:rPr>
              <w:t>李凤蝶</w:t>
            </w:r>
          </w:p>
        </w:tc>
        <w:tc>
          <w:tcPr>
            <w:tcW w:w="1183" w:type="dxa"/>
            <w:vAlign w:val="center"/>
          </w:tcPr>
          <w:p w:rsidR="00302666" w:rsidRPr="00CF01AB" w:rsidRDefault="00302666" w:rsidP="00302666">
            <w:pPr>
              <w:jc w:val="center"/>
              <w:rPr>
                <w:rFonts w:ascii="等线" w:eastAsia="等线" w:hAnsi="等线" w:cs="宋体"/>
                <w:sz w:val="22"/>
                <w:szCs w:val="22"/>
              </w:rPr>
            </w:pPr>
            <w:r w:rsidRPr="00CF01AB">
              <w:rPr>
                <w:rFonts w:ascii="等线" w:eastAsia="等线" w:hAnsi="等线" w:hint="eastAsia"/>
                <w:sz w:val="22"/>
                <w:szCs w:val="22"/>
              </w:rPr>
              <w:t>张俊卫</w:t>
            </w:r>
          </w:p>
        </w:tc>
        <w:tc>
          <w:tcPr>
            <w:tcW w:w="1227"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齐全</w:t>
            </w:r>
          </w:p>
        </w:tc>
        <w:tc>
          <w:tcPr>
            <w:tcW w:w="1275"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优秀</w:t>
            </w:r>
          </w:p>
        </w:tc>
      </w:tr>
      <w:tr w:rsidR="00302666" w:rsidRPr="00CF01AB" w:rsidTr="00302666">
        <w:trPr>
          <w:trHeight w:val="625"/>
        </w:trPr>
        <w:tc>
          <w:tcPr>
            <w:tcW w:w="724" w:type="dxa"/>
            <w:vAlign w:val="center"/>
          </w:tcPr>
          <w:p w:rsidR="00302666" w:rsidRPr="00CF01AB" w:rsidRDefault="00302666" w:rsidP="00302666">
            <w:pPr>
              <w:widowControl/>
              <w:jc w:val="center"/>
              <w:rPr>
                <w:rFonts w:ascii="等线" w:eastAsia="等线" w:hAnsi="等线" w:cs="宋体" w:hint="eastAsia"/>
                <w:kern w:val="0"/>
                <w:sz w:val="22"/>
                <w:szCs w:val="22"/>
              </w:rPr>
            </w:pPr>
            <w:r w:rsidRPr="00CF01AB">
              <w:rPr>
                <w:rFonts w:ascii="等线" w:eastAsia="等线" w:hAnsi="等线" w:cs="宋体" w:hint="eastAsia"/>
                <w:kern w:val="0"/>
                <w:sz w:val="22"/>
                <w:szCs w:val="22"/>
              </w:rPr>
              <w:t>8</w:t>
            </w:r>
          </w:p>
        </w:tc>
        <w:tc>
          <w:tcPr>
            <w:tcW w:w="2503" w:type="dxa"/>
            <w:vAlign w:val="center"/>
          </w:tcPr>
          <w:p w:rsidR="00302666" w:rsidRPr="00FE30F6" w:rsidRDefault="00302666" w:rsidP="00302666">
            <w:pPr>
              <w:rPr>
                <w:rFonts w:ascii="等线" w:eastAsia="等线" w:hAnsi="等线" w:cs="宋体"/>
                <w:sz w:val="22"/>
                <w:szCs w:val="22"/>
              </w:rPr>
            </w:pPr>
            <w:r w:rsidRPr="00FE30F6">
              <w:rPr>
                <w:rFonts w:ascii="等线" w:eastAsia="等线" w:hAnsi="等线" w:hint="eastAsia"/>
                <w:sz w:val="22"/>
                <w:szCs w:val="22"/>
              </w:rPr>
              <w:t>关于“基因推进器”对基因的推动及表达的研究</w:t>
            </w:r>
          </w:p>
        </w:tc>
        <w:tc>
          <w:tcPr>
            <w:tcW w:w="850"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SRF</w:t>
            </w:r>
          </w:p>
        </w:tc>
        <w:tc>
          <w:tcPr>
            <w:tcW w:w="1560" w:type="dxa"/>
            <w:vAlign w:val="center"/>
          </w:tcPr>
          <w:p w:rsidR="00302666" w:rsidRPr="00CF01AB" w:rsidRDefault="00302666" w:rsidP="00302666">
            <w:pPr>
              <w:jc w:val="center"/>
              <w:rPr>
                <w:rFonts w:ascii="等线" w:eastAsia="等线" w:hAnsi="等线" w:cs="宋体"/>
                <w:sz w:val="22"/>
                <w:szCs w:val="22"/>
              </w:rPr>
            </w:pPr>
            <w:r w:rsidRPr="00CF01AB">
              <w:rPr>
                <w:rFonts w:ascii="等线" w:eastAsia="等线" w:hAnsi="等线" w:hint="eastAsia"/>
                <w:sz w:val="22"/>
                <w:szCs w:val="22"/>
              </w:rPr>
              <w:t>2017YLSRF041</w:t>
            </w:r>
          </w:p>
        </w:tc>
        <w:tc>
          <w:tcPr>
            <w:tcW w:w="992" w:type="dxa"/>
            <w:vAlign w:val="center"/>
          </w:tcPr>
          <w:p w:rsidR="00302666" w:rsidRPr="00CF01AB" w:rsidRDefault="00302666" w:rsidP="00302666">
            <w:pPr>
              <w:jc w:val="center"/>
              <w:rPr>
                <w:rFonts w:ascii="等线" w:eastAsia="等线" w:hAnsi="等线" w:cs="宋体"/>
                <w:sz w:val="22"/>
                <w:szCs w:val="22"/>
              </w:rPr>
            </w:pPr>
            <w:r w:rsidRPr="00CF01AB">
              <w:rPr>
                <w:rFonts w:ascii="等线" w:eastAsia="等线" w:hAnsi="等线" w:hint="eastAsia"/>
                <w:sz w:val="22"/>
                <w:szCs w:val="22"/>
              </w:rPr>
              <w:t>孟汝律</w:t>
            </w:r>
          </w:p>
        </w:tc>
        <w:tc>
          <w:tcPr>
            <w:tcW w:w="1183" w:type="dxa"/>
            <w:vAlign w:val="center"/>
          </w:tcPr>
          <w:p w:rsidR="00302666" w:rsidRPr="00CF01AB" w:rsidRDefault="00302666" w:rsidP="00302666">
            <w:pPr>
              <w:jc w:val="center"/>
              <w:rPr>
                <w:rFonts w:ascii="等线" w:eastAsia="等线" w:hAnsi="等线" w:cs="宋体"/>
                <w:sz w:val="22"/>
                <w:szCs w:val="22"/>
              </w:rPr>
            </w:pPr>
            <w:r w:rsidRPr="00CF01AB">
              <w:rPr>
                <w:rFonts w:ascii="等线" w:eastAsia="等线" w:hAnsi="等线" w:hint="eastAsia"/>
                <w:sz w:val="22"/>
                <w:szCs w:val="22"/>
              </w:rPr>
              <w:t>胡春根</w:t>
            </w:r>
          </w:p>
        </w:tc>
        <w:tc>
          <w:tcPr>
            <w:tcW w:w="1227" w:type="dxa"/>
            <w:vAlign w:val="center"/>
          </w:tcPr>
          <w:p w:rsidR="00302666" w:rsidRPr="00CF01AB" w:rsidRDefault="00302666" w:rsidP="00302666">
            <w:pPr>
              <w:jc w:val="center"/>
              <w:rPr>
                <w:rFonts w:ascii="等线" w:eastAsia="等线" w:hAnsi="等线" w:cs="宋体"/>
                <w:color w:val="FF0000"/>
                <w:sz w:val="22"/>
                <w:szCs w:val="22"/>
              </w:rPr>
            </w:pPr>
            <w:r w:rsidRPr="00CF01AB">
              <w:rPr>
                <w:rFonts w:ascii="等线" w:eastAsia="等线" w:hAnsi="等线" w:hint="eastAsia"/>
                <w:color w:val="000000"/>
                <w:sz w:val="22"/>
                <w:szCs w:val="22"/>
              </w:rPr>
              <w:t>齐全</w:t>
            </w:r>
          </w:p>
        </w:tc>
        <w:tc>
          <w:tcPr>
            <w:tcW w:w="1275"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合格</w:t>
            </w:r>
          </w:p>
        </w:tc>
      </w:tr>
      <w:tr w:rsidR="00302666" w:rsidRPr="00CF01AB" w:rsidTr="00302666">
        <w:trPr>
          <w:trHeight w:val="625"/>
        </w:trPr>
        <w:tc>
          <w:tcPr>
            <w:tcW w:w="724"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9</w:t>
            </w:r>
          </w:p>
        </w:tc>
        <w:tc>
          <w:tcPr>
            <w:tcW w:w="2503" w:type="dxa"/>
            <w:vAlign w:val="center"/>
          </w:tcPr>
          <w:p w:rsidR="00302666" w:rsidRPr="00FE30F6" w:rsidRDefault="00302666" w:rsidP="00302666">
            <w:pPr>
              <w:rPr>
                <w:rFonts w:ascii="等线" w:eastAsia="等线" w:hAnsi="等线" w:cs="宋体"/>
                <w:sz w:val="22"/>
                <w:szCs w:val="22"/>
              </w:rPr>
            </w:pPr>
            <w:r w:rsidRPr="00FE30F6">
              <w:rPr>
                <w:rFonts w:ascii="等线" w:eastAsia="等线" w:hAnsi="等线" w:hint="eastAsia"/>
                <w:sz w:val="22"/>
                <w:szCs w:val="22"/>
              </w:rPr>
              <w:t>农杆菌介导下的除虫菊松软愈伤组织培养及CDS基因的遗传转化</w:t>
            </w:r>
          </w:p>
        </w:tc>
        <w:tc>
          <w:tcPr>
            <w:tcW w:w="850" w:type="dxa"/>
            <w:vAlign w:val="center"/>
          </w:tcPr>
          <w:p w:rsidR="00302666" w:rsidRPr="00FE30F6" w:rsidRDefault="00302666" w:rsidP="00302666">
            <w:pPr>
              <w:jc w:val="center"/>
              <w:rPr>
                <w:rFonts w:ascii="等线" w:eastAsia="等线" w:hAnsi="等线" w:cs="宋体"/>
                <w:sz w:val="22"/>
                <w:szCs w:val="22"/>
              </w:rPr>
            </w:pPr>
            <w:r w:rsidRPr="00FE30F6">
              <w:rPr>
                <w:rFonts w:ascii="等线" w:eastAsia="等线" w:hAnsi="等线" w:hint="eastAsia"/>
                <w:sz w:val="22"/>
                <w:szCs w:val="22"/>
              </w:rPr>
              <w:t>SRF</w:t>
            </w:r>
          </w:p>
        </w:tc>
        <w:tc>
          <w:tcPr>
            <w:tcW w:w="1560" w:type="dxa"/>
            <w:vAlign w:val="center"/>
          </w:tcPr>
          <w:p w:rsidR="00302666" w:rsidRPr="00CF01AB" w:rsidRDefault="00302666" w:rsidP="00302666">
            <w:pPr>
              <w:jc w:val="center"/>
              <w:rPr>
                <w:rFonts w:ascii="等线" w:eastAsia="等线" w:hAnsi="等线" w:cs="宋体"/>
                <w:sz w:val="22"/>
                <w:szCs w:val="22"/>
              </w:rPr>
            </w:pPr>
            <w:r w:rsidRPr="00CF01AB">
              <w:rPr>
                <w:rFonts w:ascii="等线" w:eastAsia="等线" w:hAnsi="等线" w:hint="eastAsia"/>
                <w:sz w:val="22"/>
                <w:szCs w:val="22"/>
              </w:rPr>
              <w:t>2017YLSRF044</w:t>
            </w:r>
          </w:p>
        </w:tc>
        <w:tc>
          <w:tcPr>
            <w:tcW w:w="992"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黄秋月</w:t>
            </w:r>
          </w:p>
        </w:tc>
        <w:tc>
          <w:tcPr>
            <w:tcW w:w="1183"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王彩云</w:t>
            </w:r>
          </w:p>
        </w:tc>
        <w:tc>
          <w:tcPr>
            <w:tcW w:w="1227"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齐全</w:t>
            </w:r>
          </w:p>
        </w:tc>
        <w:tc>
          <w:tcPr>
            <w:tcW w:w="1275" w:type="dxa"/>
            <w:vAlign w:val="center"/>
          </w:tcPr>
          <w:p w:rsidR="00302666" w:rsidRPr="00CF01AB" w:rsidRDefault="00302666" w:rsidP="00302666">
            <w:pPr>
              <w:jc w:val="center"/>
              <w:rPr>
                <w:rFonts w:ascii="等线" w:eastAsia="等线" w:hAnsi="等线" w:cs="宋体"/>
                <w:sz w:val="22"/>
                <w:szCs w:val="22"/>
              </w:rPr>
            </w:pPr>
            <w:r w:rsidRPr="00CF01AB">
              <w:rPr>
                <w:rFonts w:ascii="等线" w:eastAsia="等线" w:hAnsi="等线" w:hint="eastAsia"/>
                <w:sz w:val="22"/>
                <w:szCs w:val="22"/>
              </w:rPr>
              <w:t>合格</w:t>
            </w:r>
          </w:p>
        </w:tc>
      </w:tr>
      <w:tr w:rsidR="00302666" w:rsidRPr="00CF01AB" w:rsidTr="00302666">
        <w:trPr>
          <w:trHeight w:val="625"/>
        </w:trPr>
        <w:tc>
          <w:tcPr>
            <w:tcW w:w="724" w:type="dxa"/>
            <w:vAlign w:val="center"/>
          </w:tcPr>
          <w:p w:rsidR="00302666" w:rsidRPr="00CF01AB" w:rsidRDefault="00302666" w:rsidP="00302666">
            <w:pPr>
              <w:widowControl/>
              <w:jc w:val="center"/>
              <w:rPr>
                <w:rFonts w:ascii="等线" w:eastAsia="等线" w:hAnsi="等线" w:cs="宋体" w:hint="eastAsia"/>
                <w:kern w:val="0"/>
                <w:sz w:val="22"/>
                <w:szCs w:val="22"/>
              </w:rPr>
            </w:pPr>
            <w:r w:rsidRPr="00CF01AB">
              <w:rPr>
                <w:rFonts w:ascii="等线" w:eastAsia="等线" w:hAnsi="等线" w:cs="宋体" w:hint="eastAsia"/>
                <w:kern w:val="0"/>
                <w:sz w:val="22"/>
                <w:szCs w:val="22"/>
              </w:rPr>
              <w:t>10</w:t>
            </w:r>
          </w:p>
        </w:tc>
        <w:tc>
          <w:tcPr>
            <w:tcW w:w="2503" w:type="dxa"/>
            <w:vAlign w:val="center"/>
          </w:tcPr>
          <w:p w:rsidR="00302666" w:rsidRPr="00CF01AB" w:rsidRDefault="00302666" w:rsidP="00302666">
            <w:pPr>
              <w:rPr>
                <w:rFonts w:ascii="等线" w:eastAsia="等线" w:hAnsi="等线" w:cs="宋体"/>
                <w:color w:val="000000"/>
                <w:sz w:val="22"/>
                <w:szCs w:val="22"/>
              </w:rPr>
            </w:pPr>
            <w:r w:rsidRPr="00CF01AB">
              <w:rPr>
                <w:rFonts w:ascii="等线" w:eastAsia="等线" w:hAnsi="等线" w:hint="eastAsia"/>
                <w:color w:val="000000"/>
                <w:sz w:val="22"/>
                <w:szCs w:val="22"/>
              </w:rPr>
              <w:t>不同激素处理对核桃花芽性别分化的影响</w:t>
            </w:r>
          </w:p>
        </w:tc>
        <w:tc>
          <w:tcPr>
            <w:tcW w:w="850"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SRF</w:t>
            </w:r>
          </w:p>
        </w:tc>
        <w:tc>
          <w:tcPr>
            <w:tcW w:w="1560"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2017YLSRF04</w:t>
            </w:r>
            <w:r>
              <w:rPr>
                <w:rFonts w:ascii="等线" w:eastAsia="等线" w:hAnsi="等线" w:hint="eastAsia"/>
                <w:color w:val="000000"/>
                <w:sz w:val="22"/>
                <w:szCs w:val="22"/>
              </w:rPr>
              <w:t>5</w:t>
            </w:r>
          </w:p>
        </w:tc>
        <w:tc>
          <w:tcPr>
            <w:tcW w:w="992"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刘美琼</w:t>
            </w:r>
          </w:p>
        </w:tc>
        <w:tc>
          <w:tcPr>
            <w:tcW w:w="1183"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王滑</w:t>
            </w:r>
          </w:p>
        </w:tc>
        <w:tc>
          <w:tcPr>
            <w:tcW w:w="1227"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齐全</w:t>
            </w:r>
          </w:p>
        </w:tc>
        <w:tc>
          <w:tcPr>
            <w:tcW w:w="1275"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合格</w:t>
            </w:r>
          </w:p>
        </w:tc>
      </w:tr>
      <w:tr w:rsidR="00302666" w:rsidRPr="00CF01AB" w:rsidTr="00302666">
        <w:trPr>
          <w:trHeight w:val="625"/>
        </w:trPr>
        <w:tc>
          <w:tcPr>
            <w:tcW w:w="724" w:type="dxa"/>
            <w:vAlign w:val="center"/>
          </w:tcPr>
          <w:p w:rsidR="00302666" w:rsidRPr="00CF01AB" w:rsidRDefault="00302666" w:rsidP="00302666">
            <w:pPr>
              <w:widowControl/>
              <w:jc w:val="center"/>
              <w:rPr>
                <w:rFonts w:ascii="等线" w:eastAsia="等线" w:hAnsi="等线" w:cs="宋体" w:hint="eastAsia"/>
                <w:kern w:val="0"/>
                <w:sz w:val="22"/>
                <w:szCs w:val="22"/>
              </w:rPr>
            </w:pPr>
            <w:r w:rsidRPr="00CF01AB">
              <w:rPr>
                <w:rFonts w:ascii="等线" w:eastAsia="等线" w:hAnsi="等线" w:cs="宋体" w:hint="eastAsia"/>
                <w:kern w:val="0"/>
                <w:sz w:val="22"/>
                <w:szCs w:val="22"/>
              </w:rPr>
              <w:t>11</w:t>
            </w:r>
          </w:p>
        </w:tc>
        <w:tc>
          <w:tcPr>
            <w:tcW w:w="2503" w:type="dxa"/>
            <w:vAlign w:val="center"/>
          </w:tcPr>
          <w:p w:rsidR="00302666" w:rsidRPr="00CF01AB" w:rsidRDefault="00302666" w:rsidP="00302666">
            <w:pPr>
              <w:rPr>
                <w:rFonts w:ascii="等线" w:eastAsia="等线" w:hAnsi="等线" w:cs="宋体"/>
                <w:color w:val="000000"/>
                <w:sz w:val="22"/>
                <w:szCs w:val="22"/>
              </w:rPr>
            </w:pPr>
            <w:r w:rsidRPr="00CF01AB">
              <w:rPr>
                <w:rFonts w:ascii="等线" w:eastAsia="等线" w:hAnsi="等线" w:hint="eastAsia"/>
                <w:color w:val="000000"/>
                <w:sz w:val="22"/>
                <w:szCs w:val="22"/>
              </w:rPr>
              <w:t>基于国家标本资源共享平台下华中农业大学博物馆植物标本的数字化与共享</w:t>
            </w:r>
          </w:p>
        </w:tc>
        <w:tc>
          <w:tcPr>
            <w:tcW w:w="850"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SRF</w:t>
            </w:r>
          </w:p>
        </w:tc>
        <w:tc>
          <w:tcPr>
            <w:tcW w:w="1560"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2017YLSRF047</w:t>
            </w:r>
          </w:p>
        </w:tc>
        <w:tc>
          <w:tcPr>
            <w:tcW w:w="992"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黄海昕</w:t>
            </w:r>
          </w:p>
        </w:tc>
        <w:tc>
          <w:tcPr>
            <w:tcW w:w="1183"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傅强</w:t>
            </w:r>
          </w:p>
        </w:tc>
        <w:tc>
          <w:tcPr>
            <w:tcW w:w="1227"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齐全</w:t>
            </w:r>
          </w:p>
        </w:tc>
        <w:tc>
          <w:tcPr>
            <w:tcW w:w="1275" w:type="dxa"/>
            <w:vAlign w:val="center"/>
          </w:tcPr>
          <w:p w:rsidR="00302666" w:rsidRPr="00CF01AB" w:rsidRDefault="00302666" w:rsidP="00302666">
            <w:pPr>
              <w:jc w:val="center"/>
              <w:rPr>
                <w:rFonts w:ascii="等线" w:eastAsia="等线" w:hAnsi="等线" w:cs="宋体"/>
                <w:color w:val="000000"/>
                <w:sz w:val="22"/>
                <w:szCs w:val="22"/>
              </w:rPr>
            </w:pPr>
            <w:r w:rsidRPr="00CF01AB">
              <w:rPr>
                <w:rFonts w:ascii="等线" w:eastAsia="等线" w:hAnsi="等线" w:hint="eastAsia"/>
                <w:color w:val="000000"/>
                <w:sz w:val="22"/>
                <w:szCs w:val="22"/>
              </w:rPr>
              <w:t>优秀</w:t>
            </w:r>
          </w:p>
        </w:tc>
      </w:tr>
    </w:tbl>
    <w:p w:rsidR="000A047A" w:rsidRPr="00FE30F6" w:rsidRDefault="000A047A" w:rsidP="00CF01AB">
      <w:pPr>
        <w:spacing w:afterLines="100" w:line="500" w:lineRule="exact"/>
        <w:rPr>
          <w:rFonts w:ascii="仿宋" w:eastAsia="仿宋" w:hAnsi="仿宋" w:hint="eastAsia"/>
          <w:sz w:val="24"/>
        </w:rPr>
      </w:pPr>
    </w:p>
    <w:sectPr w:rsidR="000A047A" w:rsidRPr="00FE30F6" w:rsidSect="00CF01AB">
      <w:pgSz w:w="11906" w:h="16838"/>
      <w:pgMar w:top="1361" w:right="1474" w:bottom="1361" w:left="147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B7A" w:rsidRDefault="00D74B7A" w:rsidP="007134F5">
      <w:r>
        <w:separator/>
      </w:r>
    </w:p>
  </w:endnote>
  <w:endnote w:type="continuationSeparator" w:id="1">
    <w:p w:rsidR="00D74B7A" w:rsidRDefault="00D74B7A" w:rsidP="007134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61002A87" w:usb1="80000000" w:usb2="00000008" w:usb3="00000000" w:csb0="000101F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B7A" w:rsidRDefault="00D74B7A" w:rsidP="007134F5">
      <w:r>
        <w:separator/>
      </w:r>
    </w:p>
  </w:footnote>
  <w:footnote w:type="continuationSeparator" w:id="1">
    <w:p w:rsidR="00D74B7A" w:rsidRDefault="00D74B7A" w:rsidP="007134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1C93"/>
    <w:rsid w:val="00003934"/>
    <w:rsid w:val="00004783"/>
    <w:rsid w:val="00010DB7"/>
    <w:rsid w:val="000123CF"/>
    <w:rsid w:val="0001451D"/>
    <w:rsid w:val="000179FA"/>
    <w:rsid w:val="000254AB"/>
    <w:rsid w:val="00031991"/>
    <w:rsid w:val="00033354"/>
    <w:rsid w:val="00033BF2"/>
    <w:rsid w:val="0005013C"/>
    <w:rsid w:val="00052549"/>
    <w:rsid w:val="00055271"/>
    <w:rsid w:val="000617C7"/>
    <w:rsid w:val="000631EF"/>
    <w:rsid w:val="0006360A"/>
    <w:rsid w:val="00064D2B"/>
    <w:rsid w:val="00065B53"/>
    <w:rsid w:val="00071547"/>
    <w:rsid w:val="00073198"/>
    <w:rsid w:val="00074264"/>
    <w:rsid w:val="000778FE"/>
    <w:rsid w:val="0008413E"/>
    <w:rsid w:val="00085509"/>
    <w:rsid w:val="00090EA7"/>
    <w:rsid w:val="000913E0"/>
    <w:rsid w:val="00093E33"/>
    <w:rsid w:val="000A047A"/>
    <w:rsid w:val="000B14B7"/>
    <w:rsid w:val="000B7E68"/>
    <w:rsid w:val="000C05CF"/>
    <w:rsid w:val="000C2D5F"/>
    <w:rsid w:val="000C413E"/>
    <w:rsid w:val="000C69CC"/>
    <w:rsid w:val="000D58FC"/>
    <w:rsid w:val="000E3DE9"/>
    <w:rsid w:val="000F47BE"/>
    <w:rsid w:val="000F58D7"/>
    <w:rsid w:val="000F6C26"/>
    <w:rsid w:val="000F7DF3"/>
    <w:rsid w:val="001023D3"/>
    <w:rsid w:val="0011145F"/>
    <w:rsid w:val="001140CE"/>
    <w:rsid w:val="0011433F"/>
    <w:rsid w:val="00114DAB"/>
    <w:rsid w:val="00116907"/>
    <w:rsid w:val="001217D1"/>
    <w:rsid w:val="00122717"/>
    <w:rsid w:val="0012539F"/>
    <w:rsid w:val="00126305"/>
    <w:rsid w:val="001269A7"/>
    <w:rsid w:val="00144E07"/>
    <w:rsid w:val="00146009"/>
    <w:rsid w:val="001558BF"/>
    <w:rsid w:val="00162DA3"/>
    <w:rsid w:val="00164E8D"/>
    <w:rsid w:val="00171C7D"/>
    <w:rsid w:val="001741D9"/>
    <w:rsid w:val="00181156"/>
    <w:rsid w:val="001846BC"/>
    <w:rsid w:val="00184850"/>
    <w:rsid w:val="001855B4"/>
    <w:rsid w:val="00185877"/>
    <w:rsid w:val="00196F80"/>
    <w:rsid w:val="001A31E6"/>
    <w:rsid w:val="001A40DB"/>
    <w:rsid w:val="001B45AA"/>
    <w:rsid w:val="001B6026"/>
    <w:rsid w:val="001C0F96"/>
    <w:rsid w:val="001C284F"/>
    <w:rsid w:val="001C2FD2"/>
    <w:rsid w:val="001D27A6"/>
    <w:rsid w:val="001D5AC0"/>
    <w:rsid w:val="001D66A6"/>
    <w:rsid w:val="001E00DA"/>
    <w:rsid w:val="001E3878"/>
    <w:rsid w:val="001E7148"/>
    <w:rsid w:val="002000E0"/>
    <w:rsid w:val="00203FFB"/>
    <w:rsid w:val="002041E7"/>
    <w:rsid w:val="002043C0"/>
    <w:rsid w:val="00204FD7"/>
    <w:rsid w:val="00214958"/>
    <w:rsid w:val="00215933"/>
    <w:rsid w:val="00217971"/>
    <w:rsid w:val="00221753"/>
    <w:rsid w:val="00226F90"/>
    <w:rsid w:val="002331C5"/>
    <w:rsid w:val="00233A3C"/>
    <w:rsid w:val="00235751"/>
    <w:rsid w:val="00243A5D"/>
    <w:rsid w:val="0024714B"/>
    <w:rsid w:val="0025150A"/>
    <w:rsid w:val="00252331"/>
    <w:rsid w:val="00252E88"/>
    <w:rsid w:val="002573ED"/>
    <w:rsid w:val="00261906"/>
    <w:rsid w:val="002619E8"/>
    <w:rsid w:val="002671CA"/>
    <w:rsid w:val="00267CA5"/>
    <w:rsid w:val="00271BDD"/>
    <w:rsid w:val="00272DBE"/>
    <w:rsid w:val="0027443D"/>
    <w:rsid w:val="00281828"/>
    <w:rsid w:val="002830AB"/>
    <w:rsid w:val="00295D77"/>
    <w:rsid w:val="002A1748"/>
    <w:rsid w:val="002A2284"/>
    <w:rsid w:val="002B09A0"/>
    <w:rsid w:val="002C67E5"/>
    <w:rsid w:val="002C72DB"/>
    <w:rsid w:val="002C78FB"/>
    <w:rsid w:val="002E23DB"/>
    <w:rsid w:val="003005F0"/>
    <w:rsid w:val="00302666"/>
    <w:rsid w:val="00310F6A"/>
    <w:rsid w:val="00321191"/>
    <w:rsid w:val="00341CD2"/>
    <w:rsid w:val="0034681E"/>
    <w:rsid w:val="00346B99"/>
    <w:rsid w:val="003475F5"/>
    <w:rsid w:val="00355548"/>
    <w:rsid w:val="003568E0"/>
    <w:rsid w:val="003626D7"/>
    <w:rsid w:val="00362DE5"/>
    <w:rsid w:val="003646BE"/>
    <w:rsid w:val="003655C7"/>
    <w:rsid w:val="00367DEF"/>
    <w:rsid w:val="0037012E"/>
    <w:rsid w:val="00372D46"/>
    <w:rsid w:val="00374EA8"/>
    <w:rsid w:val="003765D7"/>
    <w:rsid w:val="003777E6"/>
    <w:rsid w:val="0038012C"/>
    <w:rsid w:val="00381FEF"/>
    <w:rsid w:val="00387E14"/>
    <w:rsid w:val="00392AB8"/>
    <w:rsid w:val="00393770"/>
    <w:rsid w:val="003A761E"/>
    <w:rsid w:val="003A7ACB"/>
    <w:rsid w:val="003C01B7"/>
    <w:rsid w:val="003C3A00"/>
    <w:rsid w:val="003C4680"/>
    <w:rsid w:val="003C4B24"/>
    <w:rsid w:val="003C55B3"/>
    <w:rsid w:val="003D27BE"/>
    <w:rsid w:val="003D34A1"/>
    <w:rsid w:val="003D352B"/>
    <w:rsid w:val="003E2647"/>
    <w:rsid w:val="003E4384"/>
    <w:rsid w:val="003E458F"/>
    <w:rsid w:val="003F3790"/>
    <w:rsid w:val="003F6D25"/>
    <w:rsid w:val="0040022E"/>
    <w:rsid w:val="004039CF"/>
    <w:rsid w:val="00406FF0"/>
    <w:rsid w:val="00413888"/>
    <w:rsid w:val="00415D8B"/>
    <w:rsid w:val="00416727"/>
    <w:rsid w:val="00420C99"/>
    <w:rsid w:val="00435F39"/>
    <w:rsid w:val="00440778"/>
    <w:rsid w:val="00441020"/>
    <w:rsid w:val="00446417"/>
    <w:rsid w:val="004466FB"/>
    <w:rsid w:val="00452E62"/>
    <w:rsid w:val="004547F4"/>
    <w:rsid w:val="00460C17"/>
    <w:rsid w:val="004611BE"/>
    <w:rsid w:val="004720F8"/>
    <w:rsid w:val="00473B0A"/>
    <w:rsid w:val="0047620D"/>
    <w:rsid w:val="00485344"/>
    <w:rsid w:val="00493570"/>
    <w:rsid w:val="00495499"/>
    <w:rsid w:val="00496CF0"/>
    <w:rsid w:val="004973A5"/>
    <w:rsid w:val="00497F0A"/>
    <w:rsid w:val="004A0145"/>
    <w:rsid w:val="004A4586"/>
    <w:rsid w:val="004A7CCD"/>
    <w:rsid w:val="004B20C7"/>
    <w:rsid w:val="004C3AB0"/>
    <w:rsid w:val="004D13A1"/>
    <w:rsid w:val="004D6DAE"/>
    <w:rsid w:val="004E18EE"/>
    <w:rsid w:val="004E38A8"/>
    <w:rsid w:val="004E60A5"/>
    <w:rsid w:val="004E6D6F"/>
    <w:rsid w:val="004F1F98"/>
    <w:rsid w:val="004F2980"/>
    <w:rsid w:val="004F38FC"/>
    <w:rsid w:val="004F41FB"/>
    <w:rsid w:val="00504ACD"/>
    <w:rsid w:val="00513472"/>
    <w:rsid w:val="00514F3B"/>
    <w:rsid w:val="00520C54"/>
    <w:rsid w:val="00521BCC"/>
    <w:rsid w:val="005255B5"/>
    <w:rsid w:val="005271DF"/>
    <w:rsid w:val="00530647"/>
    <w:rsid w:val="00531224"/>
    <w:rsid w:val="00533AE4"/>
    <w:rsid w:val="00540821"/>
    <w:rsid w:val="00544140"/>
    <w:rsid w:val="005537E7"/>
    <w:rsid w:val="00553983"/>
    <w:rsid w:val="00563D96"/>
    <w:rsid w:val="0056414E"/>
    <w:rsid w:val="005649D1"/>
    <w:rsid w:val="00574192"/>
    <w:rsid w:val="00577CCD"/>
    <w:rsid w:val="0059280A"/>
    <w:rsid w:val="005A0A3F"/>
    <w:rsid w:val="005A5E8A"/>
    <w:rsid w:val="005B6D21"/>
    <w:rsid w:val="005C7E77"/>
    <w:rsid w:val="005D1BD6"/>
    <w:rsid w:val="005D224C"/>
    <w:rsid w:val="005D2759"/>
    <w:rsid w:val="005D2CF8"/>
    <w:rsid w:val="005D507D"/>
    <w:rsid w:val="005D5C00"/>
    <w:rsid w:val="005D62A8"/>
    <w:rsid w:val="005F4ED5"/>
    <w:rsid w:val="006100B1"/>
    <w:rsid w:val="00614D89"/>
    <w:rsid w:val="006163E9"/>
    <w:rsid w:val="006177BB"/>
    <w:rsid w:val="006211A7"/>
    <w:rsid w:val="006311BE"/>
    <w:rsid w:val="00637FA0"/>
    <w:rsid w:val="00655B05"/>
    <w:rsid w:val="00660707"/>
    <w:rsid w:val="0066541F"/>
    <w:rsid w:val="00665A6F"/>
    <w:rsid w:val="00666E47"/>
    <w:rsid w:val="00667874"/>
    <w:rsid w:val="00673DF5"/>
    <w:rsid w:val="00684B99"/>
    <w:rsid w:val="00686760"/>
    <w:rsid w:val="00692A5A"/>
    <w:rsid w:val="006930B8"/>
    <w:rsid w:val="006A63EC"/>
    <w:rsid w:val="006C138E"/>
    <w:rsid w:val="006C3433"/>
    <w:rsid w:val="006D0F52"/>
    <w:rsid w:val="006D15A6"/>
    <w:rsid w:val="006D47BF"/>
    <w:rsid w:val="006D5DC7"/>
    <w:rsid w:val="006D77A5"/>
    <w:rsid w:val="006F3507"/>
    <w:rsid w:val="00705741"/>
    <w:rsid w:val="007057CA"/>
    <w:rsid w:val="007078BC"/>
    <w:rsid w:val="007116B3"/>
    <w:rsid w:val="007118E5"/>
    <w:rsid w:val="00712CE0"/>
    <w:rsid w:val="007134F5"/>
    <w:rsid w:val="00714478"/>
    <w:rsid w:val="00732155"/>
    <w:rsid w:val="007335C5"/>
    <w:rsid w:val="0073590E"/>
    <w:rsid w:val="00735B73"/>
    <w:rsid w:val="00740C2B"/>
    <w:rsid w:val="007436E7"/>
    <w:rsid w:val="00744FA3"/>
    <w:rsid w:val="00750E98"/>
    <w:rsid w:val="0075505E"/>
    <w:rsid w:val="00756C78"/>
    <w:rsid w:val="00760282"/>
    <w:rsid w:val="00765727"/>
    <w:rsid w:val="007706E7"/>
    <w:rsid w:val="00770858"/>
    <w:rsid w:val="00774191"/>
    <w:rsid w:val="0077466E"/>
    <w:rsid w:val="00775B71"/>
    <w:rsid w:val="00777875"/>
    <w:rsid w:val="007804F0"/>
    <w:rsid w:val="00782304"/>
    <w:rsid w:val="00785B8E"/>
    <w:rsid w:val="00796D90"/>
    <w:rsid w:val="0079758C"/>
    <w:rsid w:val="007A2E33"/>
    <w:rsid w:val="007B1CC6"/>
    <w:rsid w:val="007B30C0"/>
    <w:rsid w:val="007B50EB"/>
    <w:rsid w:val="007B6055"/>
    <w:rsid w:val="007B6BBC"/>
    <w:rsid w:val="007C1A71"/>
    <w:rsid w:val="007C4A4E"/>
    <w:rsid w:val="007C6AE5"/>
    <w:rsid w:val="007C7DD5"/>
    <w:rsid w:val="007E1152"/>
    <w:rsid w:val="007E3EC9"/>
    <w:rsid w:val="007F1108"/>
    <w:rsid w:val="007F2FEC"/>
    <w:rsid w:val="007F5E1C"/>
    <w:rsid w:val="00805487"/>
    <w:rsid w:val="00806275"/>
    <w:rsid w:val="00807A7B"/>
    <w:rsid w:val="00807ED2"/>
    <w:rsid w:val="008163E0"/>
    <w:rsid w:val="00821AB8"/>
    <w:rsid w:val="00825FCB"/>
    <w:rsid w:val="00827C0F"/>
    <w:rsid w:val="00830C2D"/>
    <w:rsid w:val="008322C0"/>
    <w:rsid w:val="0083331C"/>
    <w:rsid w:val="00835B0F"/>
    <w:rsid w:val="00837904"/>
    <w:rsid w:val="008462A5"/>
    <w:rsid w:val="008478AF"/>
    <w:rsid w:val="00853795"/>
    <w:rsid w:val="00853A60"/>
    <w:rsid w:val="008579A7"/>
    <w:rsid w:val="00861D75"/>
    <w:rsid w:val="00873725"/>
    <w:rsid w:val="00876432"/>
    <w:rsid w:val="00877006"/>
    <w:rsid w:val="008822CB"/>
    <w:rsid w:val="008848AF"/>
    <w:rsid w:val="008851D4"/>
    <w:rsid w:val="008938F0"/>
    <w:rsid w:val="008A0606"/>
    <w:rsid w:val="008A223A"/>
    <w:rsid w:val="008A333B"/>
    <w:rsid w:val="008A3F4B"/>
    <w:rsid w:val="008A5CCE"/>
    <w:rsid w:val="008B1EE3"/>
    <w:rsid w:val="008C1D9B"/>
    <w:rsid w:val="008C49C6"/>
    <w:rsid w:val="008C714A"/>
    <w:rsid w:val="008D1FC9"/>
    <w:rsid w:val="008E27B5"/>
    <w:rsid w:val="008E4E25"/>
    <w:rsid w:val="008E6682"/>
    <w:rsid w:val="008F66ED"/>
    <w:rsid w:val="008F713D"/>
    <w:rsid w:val="009118DF"/>
    <w:rsid w:val="009212B3"/>
    <w:rsid w:val="00930D1D"/>
    <w:rsid w:val="00934E06"/>
    <w:rsid w:val="00936272"/>
    <w:rsid w:val="009371BD"/>
    <w:rsid w:val="00942876"/>
    <w:rsid w:val="00946455"/>
    <w:rsid w:val="0095780F"/>
    <w:rsid w:val="0096188B"/>
    <w:rsid w:val="00961ED3"/>
    <w:rsid w:val="00965AAD"/>
    <w:rsid w:val="00966FD6"/>
    <w:rsid w:val="00973E40"/>
    <w:rsid w:val="00975995"/>
    <w:rsid w:val="009830C2"/>
    <w:rsid w:val="00992ED7"/>
    <w:rsid w:val="009943CB"/>
    <w:rsid w:val="00995E2C"/>
    <w:rsid w:val="009A58BD"/>
    <w:rsid w:val="009A6E32"/>
    <w:rsid w:val="009A7ABE"/>
    <w:rsid w:val="009B2D95"/>
    <w:rsid w:val="009B41D9"/>
    <w:rsid w:val="009B4781"/>
    <w:rsid w:val="009B620A"/>
    <w:rsid w:val="009C29E9"/>
    <w:rsid w:val="009C320C"/>
    <w:rsid w:val="009C6257"/>
    <w:rsid w:val="009D10EA"/>
    <w:rsid w:val="009D212F"/>
    <w:rsid w:val="009D5067"/>
    <w:rsid w:val="009E3780"/>
    <w:rsid w:val="009E6E07"/>
    <w:rsid w:val="00A151B4"/>
    <w:rsid w:val="00A16986"/>
    <w:rsid w:val="00A20B85"/>
    <w:rsid w:val="00A210BA"/>
    <w:rsid w:val="00A266C9"/>
    <w:rsid w:val="00A339A0"/>
    <w:rsid w:val="00A33AEC"/>
    <w:rsid w:val="00A340DD"/>
    <w:rsid w:val="00A3759E"/>
    <w:rsid w:val="00A40566"/>
    <w:rsid w:val="00A40F62"/>
    <w:rsid w:val="00A443B2"/>
    <w:rsid w:val="00A46484"/>
    <w:rsid w:val="00A479F4"/>
    <w:rsid w:val="00A5580A"/>
    <w:rsid w:val="00A56DFE"/>
    <w:rsid w:val="00A60A87"/>
    <w:rsid w:val="00A64E21"/>
    <w:rsid w:val="00A701FC"/>
    <w:rsid w:val="00A72A42"/>
    <w:rsid w:val="00A76A27"/>
    <w:rsid w:val="00A82879"/>
    <w:rsid w:val="00A82E04"/>
    <w:rsid w:val="00A863DF"/>
    <w:rsid w:val="00A867EA"/>
    <w:rsid w:val="00A927F4"/>
    <w:rsid w:val="00AA01A8"/>
    <w:rsid w:val="00AA17B6"/>
    <w:rsid w:val="00AA6545"/>
    <w:rsid w:val="00AA7118"/>
    <w:rsid w:val="00AB0EAB"/>
    <w:rsid w:val="00AB1616"/>
    <w:rsid w:val="00AC130C"/>
    <w:rsid w:val="00AC7EC7"/>
    <w:rsid w:val="00AF0430"/>
    <w:rsid w:val="00AF1455"/>
    <w:rsid w:val="00AF15E7"/>
    <w:rsid w:val="00AF323F"/>
    <w:rsid w:val="00AF3438"/>
    <w:rsid w:val="00AF7451"/>
    <w:rsid w:val="00AF7D95"/>
    <w:rsid w:val="00B000D9"/>
    <w:rsid w:val="00B0299A"/>
    <w:rsid w:val="00B04A3C"/>
    <w:rsid w:val="00B10479"/>
    <w:rsid w:val="00B164E5"/>
    <w:rsid w:val="00B247F3"/>
    <w:rsid w:val="00B31ADC"/>
    <w:rsid w:val="00B35ED1"/>
    <w:rsid w:val="00B451F1"/>
    <w:rsid w:val="00B45D19"/>
    <w:rsid w:val="00B50854"/>
    <w:rsid w:val="00B519B9"/>
    <w:rsid w:val="00B5376C"/>
    <w:rsid w:val="00B56234"/>
    <w:rsid w:val="00B72ABF"/>
    <w:rsid w:val="00B75E96"/>
    <w:rsid w:val="00B82A08"/>
    <w:rsid w:val="00B8490E"/>
    <w:rsid w:val="00BA0498"/>
    <w:rsid w:val="00BA290B"/>
    <w:rsid w:val="00BA4B6E"/>
    <w:rsid w:val="00BA617E"/>
    <w:rsid w:val="00BB0EB1"/>
    <w:rsid w:val="00BB58E7"/>
    <w:rsid w:val="00BB60C0"/>
    <w:rsid w:val="00BB6D77"/>
    <w:rsid w:val="00BC2D88"/>
    <w:rsid w:val="00BC6046"/>
    <w:rsid w:val="00BC7889"/>
    <w:rsid w:val="00BC7A19"/>
    <w:rsid w:val="00BD1F96"/>
    <w:rsid w:val="00BD5EB5"/>
    <w:rsid w:val="00BE43A7"/>
    <w:rsid w:val="00BE5960"/>
    <w:rsid w:val="00BF3A77"/>
    <w:rsid w:val="00BF4065"/>
    <w:rsid w:val="00C0273A"/>
    <w:rsid w:val="00C04DDE"/>
    <w:rsid w:val="00C0679A"/>
    <w:rsid w:val="00C070CD"/>
    <w:rsid w:val="00C07523"/>
    <w:rsid w:val="00C106C5"/>
    <w:rsid w:val="00C129AE"/>
    <w:rsid w:val="00C13E99"/>
    <w:rsid w:val="00C26679"/>
    <w:rsid w:val="00C3179D"/>
    <w:rsid w:val="00C41897"/>
    <w:rsid w:val="00C435E3"/>
    <w:rsid w:val="00C52E1A"/>
    <w:rsid w:val="00C60A6F"/>
    <w:rsid w:val="00C626FF"/>
    <w:rsid w:val="00C6602D"/>
    <w:rsid w:val="00C77812"/>
    <w:rsid w:val="00C80D76"/>
    <w:rsid w:val="00C81447"/>
    <w:rsid w:val="00C817BA"/>
    <w:rsid w:val="00C85B50"/>
    <w:rsid w:val="00C919A9"/>
    <w:rsid w:val="00C93896"/>
    <w:rsid w:val="00C94944"/>
    <w:rsid w:val="00C95ED0"/>
    <w:rsid w:val="00C97691"/>
    <w:rsid w:val="00CA3CED"/>
    <w:rsid w:val="00CA4D2B"/>
    <w:rsid w:val="00CB448D"/>
    <w:rsid w:val="00CC20CF"/>
    <w:rsid w:val="00CC495B"/>
    <w:rsid w:val="00CC5FAA"/>
    <w:rsid w:val="00CD77D1"/>
    <w:rsid w:val="00CD7841"/>
    <w:rsid w:val="00CE01AD"/>
    <w:rsid w:val="00CE3FA3"/>
    <w:rsid w:val="00CE4381"/>
    <w:rsid w:val="00CF01AB"/>
    <w:rsid w:val="00CF06EA"/>
    <w:rsid w:val="00CF5BBC"/>
    <w:rsid w:val="00D006F1"/>
    <w:rsid w:val="00D03F4D"/>
    <w:rsid w:val="00D070D5"/>
    <w:rsid w:val="00D10811"/>
    <w:rsid w:val="00D10DD3"/>
    <w:rsid w:val="00D169EE"/>
    <w:rsid w:val="00D173E2"/>
    <w:rsid w:val="00D26533"/>
    <w:rsid w:val="00D267C4"/>
    <w:rsid w:val="00D3198C"/>
    <w:rsid w:val="00D33AF7"/>
    <w:rsid w:val="00D36D62"/>
    <w:rsid w:val="00D52D59"/>
    <w:rsid w:val="00D539D0"/>
    <w:rsid w:val="00D53F28"/>
    <w:rsid w:val="00D62851"/>
    <w:rsid w:val="00D62E53"/>
    <w:rsid w:val="00D74B7A"/>
    <w:rsid w:val="00D75283"/>
    <w:rsid w:val="00D80D6A"/>
    <w:rsid w:val="00D81038"/>
    <w:rsid w:val="00D82B26"/>
    <w:rsid w:val="00D8449E"/>
    <w:rsid w:val="00D96266"/>
    <w:rsid w:val="00DA14F7"/>
    <w:rsid w:val="00DA1A43"/>
    <w:rsid w:val="00DA61C4"/>
    <w:rsid w:val="00DB04A3"/>
    <w:rsid w:val="00DC0B75"/>
    <w:rsid w:val="00DC2F03"/>
    <w:rsid w:val="00DC4610"/>
    <w:rsid w:val="00DC67B2"/>
    <w:rsid w:val="00DD1543"/>
    <w:rsid w:val="00DE0EB9"/>
    <w:rsid w:val="00DE11D8"/>
    <w:rsid w:val="00DE634D"/>
    <w:rsid w:val="00DE67C2"/>
    <w:rsid w:val="00DE7590"/>
    <w:rsid w:val="00DF354D"/>
    <w:rsid w:val="00E0534F"/>
    <w:rsid w:val="00E121BC"/>
    <w:rsid w:val="00E240CD"/>
    <w:rsid w:val="00E2584D"/>
    <w:rsid w:val="00E303C1"/>
    <w:rsid w:val="00E30A8A"/>
    <w:rsid w:val="00E348B6"/>
    <w:rsid w:val="00E3525D"/>
    <w:rsid w:val="00E36FDD"/>
    <w:rsid w:val="00E371E5"/>
    <w:rsid w:val="00E373C1"/>
    <w:rsid w:val="00E41531"/>
    <w:rsid w:val="00E473F8"/>
    <w:rsid w:val="00E612DA"/>
    <w:rsid w:val="00E7015D"/>
    <w:rsid w:val="00E70DC4"/>
    <w:rsid w:val="00E716C4"/>
    <w:rsid w:val="00E7444B"/>
    <w:rsid w:val="00E744A2"/>
    <w:rsid w:val="00E766F7"/>
    <w:rsid w:val="00E86DA0"/>
    <w:rsid w:val="00E94679"/>
    <w:rsid w:val="00EA003E"/>
    <w:rsid w:val="00EA0DFB"/>
    <w:rsid w:val="00EB5309"/>
    <w:rsid w:val="00EB73F4"/>
    <w:rsid w:val="00EB7E74"/>
    <w:rsid w:val="00EC2595"/>
    <w:rsid w:val="00EC4831"/>
    <w:rsid w:val="00EC53D8"/>
    <w:rsid w:val="00EC6581"/>
    <w:rsid w:val="00ED4115"/>
    <w:rsid w:val="00EE5EEC"/>
    <w:rsid w:val="00EE68E3"/>
    <w:rsid w:val="00EF014C"/>
    <w:rsid w:val="00EF25C3"/>
    <w:rsid w:val="00F014CF"/>
    <w:rsid w:val="00F0210E"/>
    <w:rsid w:val="00F13989"/>
    <w:rsid w:val="00F1428D"/>
    <w:rsid w:val="00F26902"/>
    <w:rsid w:val="00F312FC"/>
    <w:rsid w:val="00F43ECC"/>
    <w:rsid w:val="00F56186"/>
    <w:rsid w:val="00F60BD6"/>
    <w:rsid w:val="00F67CBF"/>
    <w:rsid w:val="00F7165F"/>
    <w:rsid w:val="00F75890"/>
    <w:rsid w:val="00F77064"/>
    <w:rsid w:val="00F80FE0"/>
    <w:rsid w:val="00F83707"/>
    <w:rsid w:val="00F84694"/>
    <w:rsid w:val="00F84951"/>
    <w:rsid w:val="00F87801"/>
    <w:rsid w:val="00F91BF5"/>
    <w:rsid w:val="00F91C93"/>
    <w:rsid w:val="00FB1168"/>
    <w:rsid w:val="00FB137E"/>
    <w:rsid w:val="00FB15DE"/>
    <w:rsid w:val="00FB4659"/>
    <w:rsid w:val="00FB61D4"/>
    <w:rsid w:val="00FB6875"/>
    <w:rsid w:val="00FC1CD6"/>
    <w:rsid w:val="00FC4CB4"/>
    <w:rsid w:val="00FD11AC"/>
    <w:rsid w:val="00FD3948"/>
    <w:rsid w:val="00FE30F6"/>
    <w:rsid w:val="00FF1A49"/>
    <w:rsid w:val="00FF1C57"/>
    <w:rsid w:val="00FF3C0B"/>
    <w:rsid w:val="00FF786D"/>
    <w:rsid w:val="22F90382"/>
    <w:rsid w:val="30B900F0"/>
    <w:rsid w:val="3A274DD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访问过的超链接"/>
    <w:rPr>
      <w:color w:val="800080"/>
      <w:u w:val="single"/>
    </w:rPr>
  </w:style>
  <w:style w:type="character" w:customStyle="1" w:styleId="a5">
    <w:name w:val="批注文字 字符"/>
    <w:link w:val="a6"/>
    <w:rPr>
      <w:rFonts w:eastAsia="宋体"/>
      <w:kern w:val="2"/>
      <w:sz w:val="21"/>
      <w:szCs w:val="24"/>
      <w:lang w:val="en-US" w:eastAsia="zh-CN" w:bidi="ar-SA"/>
    </w:rPr>
  </w:style>
  <w:style w:type="character" w:styleId="a7">
    <w:name w:val="Hyperlink"/>
    <w:rPr>
      <w:color w:val="0000FF"/>
      <w:u w:val="single"/>
    </w:rPr>
  </w:style>
  <w:style w:type="character" w:styleId="a8">
    <w:name w:val="annotation reference"/>
    <w:rPr>
      <w:sz w:val="21"/>
      <w:szCs w:val="21"/>
    </w:rPr>
  </w:style>
  <w:style w:type="paragraph" w:styleId="a9">
    <w:name w:val="footer"/>
    <w:basedOn w:val="a"/>
    <w:pPr>
      <w:tabs>
        <w:tab w:val="center" w:pos="4153"/>
        <w:tab w:val="right" w:pos="8306"/>
      </w:tabs>
      <w:snapToGrid w:val="0"/>
      <w:jc w:val="left"/>
    </w:pPr>
    <w:rPr>
      <w:sz w:val="18"/>
      <w:szCs w:val="18"/>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ab">
    <w:name w:val="Balloon Text"/>
    <w:basedOn w:val="a"/>
    <w:semiHidden/>
    <w:rPr>
      <w:sz w:val="18"/>
      <w:szCs w:val="18"/>
    </w:rPr>
  </w:style>
  <w:style w:type="paragraph" w:styleId="ac">
    <w:name w:val="Document Map"/>
    <w:basedOn w:val="a"/>
    <w:semiHidden/>
    <w:pPr>
      <w:shd w:val="clear" w:color="auto" w:fill="000080"/>
    </w:pPr>
  </w:style>
  <w:style w:type="paragraph" w:styleId="ad">
    <w:name w:val="Date"/>
    <w:basedOn w:val="a"/>
    <w:next w:val="a"/>
    <w:pPr>
      <w:ind w:leftChars="2500" w:left="100"/>
    </w:pPr>
  </w:style>
  <w:style w:type="paragraph" w:styleId="a6">
    <w:name w:val="annotation text"/>
    <w:basedOn w:val="a"/>
    <w:link w:val="a5"/>
    <w:pPr>
      <w:jc w:val="left"/>
    </w:pPr>
  </w:style>
  <w:style w:type="paragraph" w:styleId="ae">
    <w:name w:val="Normal (Web)"/>
    <w:basedOn w:val="a"/>
    <w:pPr>
      <w:widowControl/>
      <w:spacing w:before="100" w:beforeAutospacing="1" w:after="100" w:afterAutospacing="1"/>
      <w:jc w:val="left"/>
    </w:pPr>
    <w:rPr>
      <w:rFonts w:ascii="宋体" w:hAnsi="宋体" w:cs="宋体"/>
      <w:kern w:val="0"/>
      <w:sz w:val="24"/>
    </w:rPr>
  </w:style>
  <w:style w:type="paragraph" w:customStyle="1" w:styleId="CharCharCharCharCharCharChar">
    <w:name w:val=" Char Char Char Char Char Char Char"/>
    <w:basedOn w:val="a"/>
    <w:pPr>
      <w:widowControl/>
      <w:spacing w:after="160" w:line="240" w:lineRule="exact"/>
      <w:jc w:val="left"/>
    </w:pPr>
    <w:rPr>
      <w:rFonts w:ascii="Tahoma" w:hAnsi="Tahoma"/>
      <w:kern w:val="0"/>
      <w:sz w:val="20"/>
      <w:szCs w:val="20"/>
      <w:lang w:eastAsia="en-US"/>
    </w:rPr>
  </w:style>
  <w:style w:type="table" w:styleId="af">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611703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553</Characters>
  <Application>Microsoft Office Word</Application>
  <DocSecurity>0</DocSecurity>
  <PresentationFormat/>
  <Lines>4</Lines>
  <Paragraphs>1</Paragraphs>
  <Slides>0</Slides>
  <Notes>0</Notes>
  <HiddenSlides>0</HiddenSlides>
  <MMClips>0</MMClips>
  <ScaleCrop>false</ScaleCrop>
  <Company>CHINA</Company>
  <LinksUpToDate>false</LinksUpToDate>
  <CharactersWithSpaces>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大学生科技论坛实施方案</dc:title>
  <dc:creator>USER</dc:creator>
  <cp:lastModifiedBy>Administrator</cp:lastModifiedBy>
  <cp:revision>2</cp:revision>
  <cp:lastPrinted>2017-12-21T02:24:00Z</cp:lastPrinted>
  <dcterms:created xsi:type="dcterms:W3CDTF">2017-12-21T03:39:00Z</dcterms:created>
  <dcterms:modified xsi:type="dcterms:W3CDTF">2017-12-21T03:39:00Z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